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DB94" w14:textId="77777777" w:rsidR="0016073A" w:rsidRDefault="0016073A" w:rsidP="00AD407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1EF82FA" w14:textId="77777777" w:rsidR="0016073A" w:rsidRDefault="0016073A" w:rsidP="00AD407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Я,</w:t>
      </w:r>
      <w:r w:rsidR="00875F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___________________________________________________________________________________________________,</w:t>
      </w:r>
    </w:p>
    <w:p w14:paraId="4C806BDD" w14:textId="77777777" w:rsidR="0016073A" w:rsidRDefault="0016073A" w:rsidP="00AD407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(ФИО Потребителя)</w:t>
      </w:r>
    </w:p>
    <w:p w14:paraId="75B6DC37" w14:textId="371333CC" w:rsidR="00ED6D95" w:rsidRDefault="009B6540" w:rsidP="0016073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</w:t>
      </w:r>
      <w:r w:rsidR="0016073A">
        <w:rPr>
          <w:rFonts w:ascii="Times New Roman" w:eastAsia="Calibri" w:hAnsi="Times New Roman" w:cs="Times New Roman"/>
          <w:sz w:val="20"/>
          <w:szCs w:val="20"/>
        </w:rPr>
        <w:t>ведомлен</w:t>
      </w:r>
      <w:r>
        <w:rPr>
          <w:rFonts w:ascii="Times New Roman" w:eastAsia="Calibri" w:hAnsi="Times New Roman" w:cs="Times New Roman"/>
          <w:sz w:val="20"/>
          <w:szCs w:val="20"/>
        </w:rPr>
        <w:t>(а)</w:t>
      </w:r>
      <w:r w:rsidR="0016073A">
        <w:rPr>
          <w:rFonts w:ascii="Times New Roman" w:eastAsia="Calibri" w:hAnsi="Times New Roman" w:cs="Times New Roman"/>
          <w:sz w:val="20"/>
          <w:szCs w:val="20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032B2F82" w14:textId="77777777" w:rsidR="0016073A" w:rsidRDefault="00ED6D95" w:rsidP="0016073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___________________          ________________</w:t>
      </w:r>
    </w:p>
    <w:p w14:paraId="2ACA35B7" w14:textId="77777777" w:rsidR="00ED6D95" w:rsidRDefault="00ED6D95" w:rsidP="0016073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(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(дата)</w:t>
      </w:r>
    </w:p>
    <w:p w14:paraId="2A7B7CC2" w14:textId="77777777" w:rsidR="0016073A" w:rsidRDefault="0016073A" w:rsidP="00AD407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E6DEFB3" w14:textId="77777777" w:rsidR="0016073A" w:rsidRDefault="0016073A" w:rsidP="0016073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917BF9" w14:textId="77777777" w:rsidR="0016073A" w:rsidRDefault="0016073A" w:rsidP="00AD407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4DC00B" w14:textId="77777777" w:rsidR="006E5EFA" w:rsidRPr="0016073A" w:rsidRDefault="00262E7A" w:rsidP="00AD4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6073A">
        <w:rPr>
          <w:rFonts w:ascii="Times New Roman" w:eastAsia="Calibri" w:hAnsi="Times New Roman" w:cs="Times New Roman"/>
          <w:b/>
          <w:sz w:val="20"/>
          <w:szCs w:val="20"/>
        </w:rPr>
        <w:t>Договор</w:t>
      </w:r>
      <w:r w:rsidR="006E5EFA" w:rsidRPr="0016073A">
        <w:rPr>
          <w:rFonts w:ascii="Times New Roman" w:eastAsia="Calibri" w:hAnsi="Times New Roman" w:cs="Times New Roman"/>
          <w:b/>
          <w:sz w:val="20"/>
          <w:szCs w:val="20"/>
        </w:rPr>
        <w:t xml:space="preserve"> №</w:t>
      </w:r>
      <w:r w:rsidR="006E5EFA" w:rsidRPr="0016073A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на оказание платных медицинских </w:t>
      </w:r>
      <w:r w:rsidR="00646D5C" w:rsidRPr="0016073A">
        <w:rPr>
          <w:rFonts w:ascii="Times New Roman" w:eastAsia="Calibri" w:hAnsi="Times New Roman" w:cs="Times New Roman"/>
          <w:b/>
          <w:sz w:val="20"/>
          <w:szCs w:val="20"/>
        </w:rPr>
        <w:t>у</w:t>
      </w:r>
      <w:r w:rsidR="006E5EFA" w:rsidRPr="0016073A">
        <w:rPr>
          <w:rFonts w:ascii="Times New Roman" w:eastAsia="Calibri" w:hAnsi="Times New Roman" w:cs="Times New Roman"/>
          <w:b/>
          <w:sz w:val="20"/>
          <w:szCs w:val="20"/>
        </w:rPr>
        <w:t>слуг</w:t>
      </w:r>
    </w:p>
    <w:p w14:paraId="13CD55DE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г. Санкт-Петербург </w:t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</w:r>
      <w:r w:rsidRPr="005B657B">
        <w:rPr>
          <w:rFonts w:ascii="Times New Roman" w:eastAsia="Calibri" w:hAnsi="Times New Roman" w:cs="Times New Roman"/>
          <w:sz w:val="20"/>
          <w:szCs w:val="20"/>
        </w:rPr>
        <w:tab/>
        <w:t>«__» ______________ 20__ г.</w:t>
      </w:r>
    </w:p>
    <w:p w14:paraId="4763E078" w14:textId="36E2568A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 (СПбГУ) действующее на основании лицензии № Л041-00110-47/00361785 от 27.10.2020,</w:t>
      </w:r>
      <w:r w:rsidR="00082B0C" w:rsidRPr="005B657B">
        <w:rPr>
          <w:rFonts w:ascii="Times New Roman" w:eastAsia="Calibri" w:hAnsi="Times New Roman" w:cs="Times New Roman"/>
          <w:sz w:val="20"/>
          <w:szCs w:val="20"/>
        </w:rPr>
        <w:t xml:space="preserve"> срок действия – бессрочно,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выданной Федеральной службой по надзору в сфере здравоохранения (Территориальный орган Росздравнадзора по СПБ и ЛО, тел.: (812) 314-67-89, https://www.gosmed.ru/company/licenses/), именуемое в дальнейшем «Исполнитель», в лице директора Клиники высоких медицинских технологий им. Н.И. Пирогова (поликлиники, стационара) СПбГУ </w:t>
      </w:r>
      <w:proofErr w:type="spellStart"/>
      <w:r w:rsidRPr="005B657B">
        <w:rPr>
          <w:rFonts w:ascii="Times New Roman" w:eastAsia="Calibri" w:hAnsi="Times New Roman" w:cs="Times New Roman"/>
          <w:sz w:val="20"/>
          <w:szCs w:val="20"/>
        </w:rPr>
        <w:t>Шкарупы</w:t>
      </w:r>
      <w:proofErr w:type="spellEnd"/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Дмитрия Дмитриевича, действующего на основании доверенности </w:t>
      </w:r>
      <w:r w:rsidR="009B6540">
        <w:rPr>
          <w:rFonts w:ascii="Times New Roman" w:eastAsia="Calibri" w:hAnsi="Times New Roman" w:cs="Times New Roman"/>
          <w:sz w:val="20"/>
          <w:szCs w:val="20"/>
        </w:rPr>
        <w:t>от 18.12.2023 г., реестровый номер 78/251-н/78-2023-3-307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, с одной стороны, и гражданин ________ ___ , именуемый в дальнейшем «Потребитель», с другой стороны, далее при совместном упоминании именуемые «Стороны», руководствуясь Федеральным законом от 21.11.2011 № 323-ФЗ «Об основах охраны здоровья граждан в Российской Федерации» (далее - Федеральный закон № 323-ФЗ), Правилами предоставления медицинскими организациями платных медицинских Услуг, утвержденными Постановлением Правительства Российской Федерации от 11.05.2023 № 736, заключили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о нижеследующем:</w:t>
      </w:r>
    </w:p>
    <w:p w14:paraId="5DA7259F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 xml:space="preserve">1. Предмет </w:t>
      </w:r>
      <w:r w:rsidR="00262E7A" w:rsidRPr="005B657B">
        <w:rPr>
          <w:rFonts w:ascii="Times New Roman" w:eastAsia="Calibri" w:hAnsi="Times New Roman" w:cs="Times New Roman"/>
          <w:b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b/>
          <w:sz w:val="20"/>
          <w:szCs w:val="20"/>
        </w:rPr>
        <w:t>а</w:t>
      </w:r>
    </w:p>
    <w:p w14:paraId="705B3048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1.1. Исполнитель с учетом положений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 обязуется оказать Потребителю в соответствии с медицинскими показаниями платные медицинские Услуги (далее – Услуги), указанные в Приложении № 1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у, в соответствии с требованиями, предъявляемыми к методам диагностики, профилактики и лечения, разрешенным на территории Российской Федерации, а Потребитель обязуется принять и оплатить оказанные Услуги.</w:t>
      </w:r>
    </w:p>
    <w:p w14:paraId="75582D18" w14:textId="59E5BA9A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1.2. Услуги считаются оказанными после подписания акта сдачи-приемки оказанных Услуг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 xml:space="preserve"> – Приложение № 2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>у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(далее - Акт). В случае неподписания Акта Потребителем в течение 10 дней с момента оказания Исполнителем Услуг и отсутствия письменного отказа Потребителя от подписания Акта, Акт считается подписанным и Потребитель 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 xml:space="preserve">претензий по объему, качеству </w:t>
      </w:r>
      <w:r w:rsidRPr="005B657B">
        <w:rPr>
          <w:rFonts w:ascii="Times New Roman" w:eastAsia="Calibri" w:hAnsi="Times New Roman" w:cs="Times New Roman"/>
          <w:sz w:val="20"/>
          <w:szCs w:val="20"/>
        </w:rPr>
        <w:t>оказания Услуг не имеет.</w:t>
      </w:r>
    </w:p>
    <w:p w14:paraId="52C6E422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1.3. Потребитель, получив от Исполнителя в доступной форме информацию о состоянии своего здоровья, наличии заболевания, диагнозе, методах лечения, связанных с ними рисках, возможных вариантах медицинского вмешательства, их последствиях, а также о результатах проведенного лечения, дает добровольное согласие на обработку персональных данных, а также согласие на медицинское вмешательство в письменной форме. Подписание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а Потребителем свидетельствует о его добровольном согласии на медицинское вмешательство и предоставление медицинских Услуг.</w:t>
      </w:r>
    </w:p>
    <w:p w14:paraId="332AD447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1.4. Заключая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, Потребитель проинформирован:</w:t>
      </w:r>
    </w:p>
    <w:p w14:paraId="0D1E7F2A" w14:textId="77777777" w:rsidR="006E5EFA" w:rsidRPr="005B657B" w:rsidRDefault="006E5EFA" w:rsidP="001D2F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что Потребитель, являясь гражданином Российской Федерации, имеет возможность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(ч. 1 ст. 41 Конституции Российской Федерации).</w:t>
      </w:r>
    </w:p>
    <w:p w14:paraId="660119CA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что при определении размера налоговой базы Потребитель имеет право на получение социальных налоговых вычетов в сумме, уплаченной в налоговом периоде за Услуги по лечению, предоставленные ему медицинским учреждением Российской Федерации.</w:t>
      </w:r>
    </w:p>
    <w:p w14:paraId="534748AD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1.5. Заключая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, Потребитель соглашается, что вся необходимая информация об оказываемых платных медицинских Услугах Потребителем получена в полном объеме.</w:t>
      </w:r>
    </w:p>
    <w:p w14:paraId="70BBFD12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1.6. Исполнитель оказывает Услуги по видам помощи и адресам, указанным в лицензии на осущест</w:t>
      </w:r>
      <w:r w:rsidR="004462EE" w:rsidRPr="005B657B">
        <w:rPr>
          <w:rFonts w:ascii="Times New Roman" w:eastAsia="Calibri" w:hAnsi="Times New Roman" w:cs="Times New Roman"/>
          <w:sz w:val="20"/>
          <w:szCs w:val="20"/>
        </w:rPr>
        <w:t>вление медицинской деятельности № Л041-00110-47/00361785 от 27.10.2020 (</w:t>
      </w:r>
      <w:hyperlink r:id="rId4" w:history="1">
        <w:r w:rsidR="004462EE" w:rsidRPr="005B657B">
          <w:rPr>
            <w:rStyle w:val="a4"/>
            <w:rFonts w:ascii="Times New Roman" w:eastAsia="Calibri" w:hAnsi="Times New Roman" w:cs="Times New Roman"/>
            <w:sz w:val="20"/>
            <w:szCs w:val="20"/>
          </w:rPr>
          <w:t>https://www.gosmed.ru/company/licenses/</w:t>
        </w:r>
      </w:hyperlink>
      <w:r w:rsidR="004462EE" w:rsidRPr="005B657B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76E88EC7" w14:textId="77777777" w:rsidR="004462EE" w:rsidRPr="005B657B" w:rsidRDefault="004462EE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1.7. Сроки</w:t>
      </w:r>
      <w:r w:rsidR="009B1712" w:rsidRPr="005B657B">
        <w:rPr>
          <w:rFonts w:ascii="Times New Roman" w:eastAsia="Calibri" w:hAnsi="Times New Roman" w:cs="Times New Roman"/>
          <w:sz w:val="20"/>
          <w:szCs w:val="20"/>
        </w:rPr>
        <w:t xml:space="preserve"> и условия ожидания платных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медицинских услуг, предусмотренных п. 1.1 настоящего Договора</w:t>
      </w:r>
      <w:r w:rsidR="009B1712" w:rsidRPr="005B657B">
        <w:rPr>
          <w:rFonts w:ascii="Times New Roman" w:eastAsia="Calibri" w:hAnsi="Times New Roman" w:cs="Times New Roman"/>
          <w:sz w:val="20"/>
          <w:szCs w:val="20"/>
        </w:rPr>
        <w:t>,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определяются в соответствии с электронным расписанием Исполнителя.</w:t>
      </w:r>
    </w:p>
    <w:p w14:paraId="52BA5038" w14:textId="77777777" w:rsidR="00D31E53" w:rsidRPr="005B657B" w:rsidRDefault="00D31E53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A44BC9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>2. Права и обязанности Сторон</w:t>
      </w:r>
    </w:p>
    <w:p w14:paraId="49FC36E2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 Исполнитель обязуется:</w:t>
      </w:r>
    </w:p>
    <w:p w14:paraId="6BD26646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2.1.1. О</w:t>
      </w:r>
      <w:r w:rsidR="001D2F0B" w:rsidRPr="005B657B">
        <w:rPr>
          <w:rFonts w:ascii="Times New Roman" w:eastAsia="Calibri" w:hAnsi="Times New Roman" w:cs="Times New Roman"/>
          <w:sz w:val="20"/>
          <w:szCs w:val="20"/>
        </w:rPr>
        <w:t>рганизовать и о</w:t>
      </w:r>
      <w:r w:rsidRPr="005B657B">
        <w:rPr>
          <w:rFonts w:ascii="Times New Roman" w:eastAsia="Calibri" w:hAnsi="Times New Roman" w:cs="Times New Roman"/>
          <w:sz w:val="20"/>
          <w:szCs w:val="20"/>
        </w:rPr>
        <w:t>казать Потребителю медицинские Услуги в соответствии с</w:t>
      </w:r>
      <w:r w:rsidR="001D2F0B" w:rsidRPr="005B657B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1AA7409" w14:textId="77777777" w:rsidR="001D2F0B" w:rsidRPr="005B657B" w:rsidRDefault="001D2F0B" w:rsidP="001D2F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3322044" w14:textId="77777777" w:rsidR="001D2F0B" w:rsidRPr="005B657B" w:rsidRDefault="001D2F0B" w:rsidP="001D2F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lastRenderedPageBreak/>
        <w:t>-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50C7D83" w14:textId="77777777" w:rsidR="001D2F0B" w:rsidRPr="005B657B" w:rsidRDefault="001D2F0B" w:rsidP="001D2F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клиническими рекомендациями;</w:t>
      </w:r>
    </w:p>
    <w:p w14:paraId="3B37ECE4" w14:textId="77777777" w:rsidR="001D2F0B" w:rsidRPr="005B657B" w:rsidRDefault="001D2F0B" w:rsidP="001D2F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учетом стандартов медицинской помощи, утверждаемых Министерством здравоохранения Российской Федерации.</w:t>
      </w:r>
    </w:p>
    <w:p w14:paraId="6B87C503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2.1.2. Соблюдать врачебную тайну, в том числе конфиденциальность персональных данных, используемых в медицинских информационных системах.</w:t>
      </w:r>
    </w:p>
    <w:p w14:paraId="529DEA4B" w14:textId="77777777" w:rsidR="001D2F0B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2.1.3. Использовать методы, оборудование, лекарственные средства и расходные материалы, разрешенные к применению в Российской Федерации, имеющие соответствующие сертификаты и сроки годности</w:t>
      </w:r>
      <w:r w:rsidR="001D2F0B"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F320FCC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2.1.4. Предоставлять Потребителю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изделиях. Информировать Потребителя о том, что несоблюдение указаний (рекомендаций) Исполнителя (медицинского работника, предоставляющего платную медицинскую Услугу)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Подписание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а со стороны Потребителя свидетельствует о получении им со стороны Исполнителя доступной, достоверной и полной информации.</w:t>
      </w:r>
    </w:p>
    <w:p w14:paraId="0E94C2B4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2.1.5. Незамедлительно поставить в известность Потребителя о выявлении у него противопоказаний к предоставлению медицинской Услуги.</w:t>
      </w:r>
    </w:p>
    <w:p w14:paraId="7BFE32B4" w14:textId="77777777" w:rsidR="00A91FAA" w:rsidRPr="005B657B" w:rsidRDefault="00A91FAA" w:rsidP="00A91F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2.1.6</w:t>
      </w:r>
      <w:r w:rsidR="00C563C7" w:rsidRPr="005B657B">
        <w:rPr>
          <w:rFonts w:ascii="Times New Roman" w:eastAsia="Calibri" w:hAnsi="Times New Roman" w:cs="Times New Roman"/>
          <w:sz w:val="20"/>
          <w:szCs w:val="20"/>
        </w:rPr>
        <w:t>.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63C7" w:rsidRPr="005B657B">
        <w:rPr>
          <w:rFonts w:ascii="Times New Roman" w:eastAsia="Calibri" w:hAnsi="Times New Roman" w:cs="Times New Roman"/>
          <w:sz w:val="20"/>
          <w:szCs w:val="20"/>
        </w:rPr>
        <w:t>Исполнитель обязан п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о требованию Потребителя, оплатившего Услуги, </w:t>
      </w:r>
      <w:r w:rsidR="00C563C7" w:rsidRPr="005B657B">
        <w:rPr>
          <w:rFonts w:ascii="Times New Roman" w:eastAsia="Calibri" w:hAnsi="Times New Roman" w:cs="Times New Roman"/>
          <w:sz w:val="20"/>
          <w:szCs w:val="20"/>
        </w:rPr>
        <w:t xml:space="preserve">выдать </w:t>
      </w:r>
      <w:r w:rsidRPr="005B657B">
        <w:rPr>
          <w:rFonts w:ascii="Times New Roman" w:eastAsia="Calibri" w:hAnsi="Times New Roman" w:cs="Times New Roman"/>
          <w:sz w:val="20"/>
          <w:szCs w:val="20"/>
        </w:rPr>
        <w:t>ему справку об оплате медицинских Услуг установленной формы для представления в налоговые органы Российской Федерации.</w:t>
      </w:r>
    </w:p>
    <w:p w14:paraId="61EC0FE3" w14:textId="77777777" w:rsidR="009B1712" w:rsidRPr="005B657B" w:rsidRDefault="009B1712" w:rsidP="00A91F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2.1.7. После исполнения договора выдать Потребителю медицински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е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документ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ы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(копии медицинских документов, выписки из медицинских документов), отражающи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е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 изделиях, без взимания дополнительной платы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82A51E7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2.2. Исполнитель имеет право:</w:t>
      </w:r>
    </w:p>
    <w:p w14:paraId="4A94EDF9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2.2.1. Получать от Потребителя информацию, необходимую для выполнения своих обязательств по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у. В случае непредоставления</w:t>
      </w:r>
      <w:r w:rsidR="001D1598" w:rsidRPr="005B657B">
        <w:rPr>
          <w:rFonts w:ascii="Times New Roman" w:eastAsia="Calibri" w:hAnsi="Times New Roman" w:cs="Times New Roman"/>
          <w:sz w:val="20"/>
          <w:szCs w:val="20"/>
        </w:rPr>
        <w:t>,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до предоставления необходимой информации.</w:t>
      </w:r>
    </w:p>
    <w:p w14:paraId="4E7A483E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2.2.2. Требовать от Потребителя соблюдения правил внутреннего распорядка медицинского учреждения.</w:t>
      </w:r>
    </w:p>
    <w:p w14:paraId="443243BF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2.2.3. В случае опоздания Потребителя в назначенное время на прием к врачу более чем на 10 минут осуществлять прием следующих граждан. При этом прием Потребителя будет произведен в этот день только при наличии у Исполнителя такой возможности и в то время, которое сможет выделить для этого специалист Исполнителя.</w:t>
      </w:r>
    </w:p>
    <w:p w14:paraId="575DCC54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2.2.4. Определять длительность лечения, объем медицинских Услуг, необходимость перевода в отделения другого профиля в соответствии с состоянием здоровья Потребителя;</w:t>
      </w:r>
    </w:p>
    <w:p w14:paraId="44749978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2.2.5. Привлекать </w:t>
      </w:r>
      <w:proofErr w:type="spellStart"/>
      <w:r w:rsidRPr="005B657B">
        <w:rPr>
          <w:rFonts w:ascii="Times New Roman" w:eastAsia="Calibri" w:hAnsi="Times New Roman" w:cs="Times New Roman"/>
          <w:sz w:val="20"/>
          <w:szCs w:val="20"/>
        </w:rPr>
        <w:t>субисполнителей</w:t>
      </w:r>
      <w:proofErr w:type="spellEnd"/>
      <w:r w:rsidRPr="005B657B">
        <w:rPr>
          <w:rFonts w:ascii="Times New Roman" w:eastAsia="Calibri" w:hAnsi="Times New Roman" w:cs="Times New Roman"/>
          <w:sz w:val="20"/>
          <w:szCs w:val="20"/>
        </w:rPr>
        <w:t>, имеющих соответствующие лицензии, для оказания Услуг без дополнительного согласия со стороны Потребителя.</w:t>
      </w:r>
    </w:p>
    <w:p w14:paraId="48305A19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2.2.6. Расторгнуть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при нарушении Потребителем правил внутреннего распорядка медицинского учреждения.</w:t>
      </w:r>
    </w:p>
    <w:p w14:paraId="01FD5231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2.3. Потребитель обязуется:</w:t>
      </w:r>
    </w:p>
    <w:p w14:paraId="6E46E4DC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2.3.1. Оплатить Исполнителю предоставленные Услуги в порядке и размере, предусмотренных настоящим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ом.</w:t>
      </w:r>
    </w:p>
    <w:p w14:paraId="30C6BB92" w14:textId="77777777" w:rsidR="001D1598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2.3.2. Выполнять все рекомендации медицинского персонала и третьих лиц, оказывающих ему по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медицинские Услуги</w:t>
      </w:r>
      <w:r w:rsidR="001D1598" w:rsidRPr="005B657B">
        <w:rPr>
          <w:rFonts w:ascii="Times New Roman" w:eastAsia="Calibri" w:hAnsi="Times New Roman" w:cs="Times New Roman"/>
          <w:sz w:val="20"/>
          <w:szCs w:val="20"/>
        </w:rPr>
        <w:t>, по соблюдению режима лечения, в том числе определенные на период их временной нетрудоспособности, а также соблюдать правила поведения пациента в медицинских организациях в соот</w:t>
      </w:r>
      <w:r w:rsidR="00B32300" w:rsidRPr="005B657B">
        <w:rPr>
          <w:rFonts w:ascii="Times New Roman" w:eastAsia="Calibri" w:hAnsi="Times New Roman" w:cs="Times New Roman"/>
          <w:sz w:val="20"/>
          <w:szCs w:val="20"/>
        </w:rPr>
        <w:t>ветствии с Федеральным законом «</w:t>
      </w:r>
      <w:r w:rsidR="001D1598" w:rsidRPr="005B657B">
        <w:rPr>
          <w:rFonts w:ascii="Times New Roman" w:eastAsia="Calibri" w:hAnsi="Times New Roman" w:cs="Times New Roman"/>
          <w:sz w:val="20"/>
          <w:szCs w:val="20"/>
        </w:rPr>
        <w:t>Об основах охраны здоровья</w:t>
      </w:r>
      <w:r w:rsidR="00B32300" w:rsidRPr="005B657B">
        <w:rPr>
          <w:rFonts w:ascii="Times New Roman" w:eastAsia="Calibri" w:hAnsi="Times New Roman" w:cs="Times New Roman"/>
          <w:sz w:val="20"/>
          <w:szCs w:val="20"/>
        </w:rPr>
        <w:t xml:space="preserve"> граждан в Российской Федерации»</w:t>
      </w:r>
      <w:r w:rsidR="001D1598"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3168CF4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2.3.3. Ознакомиться с правилами поведения </w:t>
      </w:r>
      <w:r w:rsidR="00024F9A" w:rsidRPr="005B657B">
        <w:rPr>
          <w:rFonts w:ascii="Times New Roman" w:eastAsia="Calibri" w:hAnsi="Times New Roman" w:cs="Times New Roman"/>
          <w:sz w:val="20"/>
          <w:szCs w:val="20"/>
        </w:rPr>
        <w:t>пациентов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в медицинском учреждении, правилами внутреннего распорядка и режимом работы Исполнителя и соблюдать их.</w:t>
      </w:r>
    </w:p>
    <w:p w14:paraId="232A6055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2.3.4. Потребитель подтверждает и гарантирует, что указанные им в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е и/или в сметах абонентские номера и/или адреса электронной почты принадлежат ему, и соглашается с тем, что он самостоятельно несет риск любых негативных последствий при указании недостоверных (неточных) сведений. Потребитель понимает и соглашается с тем, что передаваемая посредством электронной почты информация направляется ему с использованием открытых (незащищенных) каналов связи.</w:t>
      </w:r>
    </w:p>
    <w:p w14:paraId="2BBE61BD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 Потребитель имеет право:</w:t>
      </w:r>
    </w:p>
    <w:p w14:paraId="41B866BA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2.4.1. На выбор врача и медицинской организации.</w:t>
      </w:r>
    </w:p>
    <w:p w14:paraId="5A49C9F5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2.4.2. На профилактику, диагностику, лечение, медицинскую реабилитацию в условиях, соответствующих санитарно-гигиеническим требованиям.</w:t>
      </w:r>
    </w:p>
    <w:p w14:paraId="5BD5946B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2.4.3. На получение консультаций врачей-специалистов.</w:t>
      </w:r>
    </w:p>
    <w:p w14:paraId="2BABB399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2.4.4. На получение информации о состоянии своего здоровья</w:t>
      </w:r>
      <w:r w:rsidR="00A91FAA"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515CF8B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2.4.5. На получение лечебного питания в случае нахождения Потребителя на лечении в стационарных условиях.</w:t>
      </w:r>
    </w:p>
    <w:p w14:paraId="60C7F4F7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</w:t>
      </w:r>
      <w:r w:rsidR="00D44EFE" w:rsidRPr="005B657B">
        <w:rPr>
          <w:rFonts w:ascii="Times New Roman" w:eastAsia="Calibri" w:hAnsi="Times New Roman" w:cs="Times New Roman"/>
          <w:sz w:val="20"/>
          <w:szCs w:val="20"/>
        </w:rPr>
        <w:t>6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На защиту сведений, составляющих врачебную тайну.</w:t>
      </w:r>
    </w:p>
    <w:p w14:paraId="720D901A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</w:t>
      </w:r>
      <w:r w:rsidR="00D44EFE" w:rsidRPr="005B657B">
        <w:rPr>
          <w:rFonts w:ascii="Times New Roman" w:eastAsia="Calibri" w:hAnsi="Times New Roman" w:cs="Times New Roman"/>
          <w:sz w:val="20"/>
          <w:szCs w:val="20"/>
        </w:rPr>
        <w:t>7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На отказ от медицинского вмешательства.</w:t>
      </w:r>
    </w:p>
    <w:p w14:paraId="0D5E36A0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</w:t>
      </w:r>
      <w:r w:rsidR="00D44EFE" w:rsidRPr="005B657B">
        <w:rPr>
          <w:rFonts w:ascii="Times New Roman" w:eastAsia="Calibri" w:hAnsi="Times New Roman" w:cs="Times New Roman"/>
          <w:sz w:val="20"/>
          <w:szCs w:val="20"/>
        </w:rPr>
        <w:t>8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Получать сведения о квалификации и сертификации специалистов.</w:t>
      </w:r>
    </w:p>
    <w:p w14:paraId="7262514B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lastRenderedPageBreak/>
        <w:t>2.4.</w:t>
      </w:r>
      <w:r w:rsidR="00D44EFE" w:rsidRPr="005B657B">
        <w:rPr>
          <w:rFonts w:ascii="Times New Roman" w:eastAsia="Calibri" w:hAnsi="Times New Roman" w:cs="Times New Roman"/>
          <w:sz w:val="20"/>
          <w:szCs w:val="20"/>
        </w:rPr>
        <w:t>9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В любой момент отказаться от медицинской помощи с оплатой фактически оказанных Услуг.</w:t>
      </w:r>
    </w:p>
    <w:p w14:paraId="40D59ACA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2.4.1</w:t>
      </w:r>
      <w:r w:rsidR="00D44EFE" w:rsidRPr="005B657B">
        <w:rPr>
          <w:rFonts w:ascii="Times New Roman" w:eastAsia="Calibri" w:hAnsi="Times New Roman" w:cs="Times New Roman"/>
          <w:sz w:val="20"/>
          <w:szCs w:val="20"/>
        </w:rPr>
        <w:t>0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На возмещение вреда, причиненного здоровью Потребителя при оказании ему медицинской помощи, в соответствии с законодательством РФ.</w:t>
      </w:r>
    </w:p>
    <w:p w14:paraId="5DA00AA0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>3. Стоимость платных медицинских Услуг, сроки и порядок их оплаты</w:t>
      </w:r>
    </w:p>
    <w:p w14:paraId="5FC494C2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3.1.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предусматривает оказание Потребителю медицинских Услуг по цене, указанн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ой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="00A91FAA" w:rsidRPr="005B657B">
        <w:rPr>
          <w:rFonts w:ascii="Times New Roman" w:eastAsia="Calibri" w:hAnsi="Times New Roman" w:cs="Times New Roman"/>
          <w:sz w:val="20"/>
          <w:szCs w:val="20"/>
        </w:rPr>
        <w:t>П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риложении № 1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у. Цена Услуг устанавливается с учетом Прейскуранта цен Исполнителя на момент получения Услуг.</w:t>
      </w:r>
    </w:p>
    <w:p w14:paraId="138BC141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3.2. Оплата медицинских Услуг по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производится Потребителем:</w:t>
      </w:r>
    </w:p>
    <w:p w14:paraId="738187DE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- в полном объеме в порядке предоплаты в день оказания Услуг, путем внесения денежных средств в кассу или на расчетный счет Исполнителя;</w:t>
      </w:r>
    </w:p>
    <w:p w14:paraId="4B4644C3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- при госпитализации* Потребителя оплата медицинских Услуг осуществляется Потребителем в течение 3 (трех) рабочих дней с момента заключения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но не позднее дня госпитализации на основании предварительного плана диагностики/лечения. В случае оказания Услуг по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на сумму, превышающую размер предоплаты, Потребитель обязан оплатить промежуточные счета путем внесения или перечисления денежных средств в кассу или на расчетный счет Исполнителя в течение 5 (пяти) рабочих дней с момента получения счета. Окончательный расчет и оплата в полном объеме осуществляются на момент выписки Потребителя по реестру фактически оказанных Услуг, использованных материалов и медикаментов, с учетом суммы предоплаты, путем внесения денежных средств в кассу или на расчетный счет Исполнителя.</w:t>
      </w:r>
    </w:p>
    <w:p w14:paraId="61C8C315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B657B">
        <w:rPr>
          <w:rFonts w:ascii="Times New Roman" w:eastAsia="Calibri" w:hAnsi="Times New Roman" w:cs="Times New Roman"/>
          <w:i/>
          <w:sz w:val="20"/>
          <w:szCs w:val="20"/>
        </w:rPr>
        <w:t>* Примечание:</w:t>
      </w:r>
      <w:r w:rsidR="00262E7A" w:rsidRPr="005B657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B657B">
        <w:rPr>
          <w:rFonts w:ascii="Times New Roman" w:eastAsia="Calibri" w:hAnsi="Times New Roman" w:cs="Times New Roman"/>
          <w:i/>
          <w:sz w:val="20"/>
          <w:szCs w:val="20"/>
        </w:rPr>
        <w:t>Для больных дневного стационара день поступления и день выписки считается за 2 дня лечения;</w:t>
      </w:r>
      <w:r w:rsidR="00262E7A" w:rsidRPr="005B657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B657B">
        <w:rPr>
          <w:rFonts w:ascii="Times New Roman" w:eastAsia="Calibri" w:hAnsi="Times New Roman" w:cs="Times New Roman"/>
          <w:i/>
          <w:sz w:val="20"/>
          <w:szCs w:val="20"/>
        </w:rPr>
        <w:t>Для больных круглосуточного стационара день поступления и день выписки счит</w:t>
      </w:r>
      <w:r w:rsidR="00A91FAA" w:rsidRPr="005B657B">
        <w:rPr>
          <w:rFonts w:ascii="Times New Roman" w:eastAsia="Calibri" w:hAnsi="Times New Roman" w:cs="Times New Roman"/>
          <w:i/>
          <w:sz w:val="20"/>
          <w:szCs w:val="20"/>
        </w:rPr>
        <w:t>ается</w:t>
      </w:r>
      <w:r w:rsidRPr="005B657B">
        <w:rPr>
          <w:rFonts w:ascii="Times New Roman" w:eastAsia="Calibri" w:hAnsi="Times New Roman" w:cs="Times New Roman"/>
          <w:i/>
          <w:sz w:val="20"/>
          <w:szCs w:val="20"/>
        </w:rPr>
        <w:t xml:space="preserve"> за 1 койко-день.</w:t>
      </w:r>
    </w:p>
    <w:p w14:paraId="6DF0D917" w14:textId="77777777" w:rsidR="006E5EFA" w:rsidRPr="005B657B" w:rsidRDefault="009B2916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3.3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. Если при оказании медицинских Услуг по результатам обследования и лечения потребуется предоставление на возмездной основе дополнительных Услуг Потребителю, не предусмотренных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ом, Исполнитель обязан предупредить об этом Потребителя и оказать ему такие Услуги только с согласия Потребителя. Такие Услуги оказываются Потребителю либо на основании отдельно заключенного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а, либо Дополнительного соглашения к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>у.</w:t>
      </w:r>
    </w:p>
    <w:p w14:paraId="4BC526BD" w14:textId="77777777" w:rsidR="00E370B1" w:rsidRPr="005B657B" w:rsidRDefault="00E370B1" w:rsidP="00E37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3.4. За срочность оказания медицинских Услуг, Исполнитель по согласованию с Потребителем имеет право взимать надбавку к цене (доплата за </w:t>
      </w:r>
      <w:r w:rsidRPr="005B657B">
        <w:rPr>
          <w:rFonts w:ascii="Times New Roman" w:eastAsia="Calibri" w:hAnsi="Times New Roman" w:cs="Times New Roman"/>
          <w:sz w:val="20"/>
          <w:szCs w:val="20"/>
          <w:lang w:val="en-US"/>
        </w:rPr>
        <w:t>cito</w:t>
      </w:r>
      <w:r w:rsidRPr="005B657B">
        <w:rPr>
          <w:rFonts w:ascii="Times New Roman" w:eastAsia="Calibri" w:hAnsi="Times New Roman" w:cs="Times New Roman"/>
          <w:sz w:val="20"/>
          <w:szCs w:val="20"/>
        </w:rPr>
        <w:t>). Надбавка не применяется при оказании медицинских Услуг в неотложной форме.</w:t>
      </w:r>
    </w:p>
    <w:p w14:paraId="656C0357" w14:textId="77777777" w:rsidR="00664329" w:rsidRPr="005B657B" w:rsidRDefault="00E370B1" w:rsidP="00664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3.5.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 После оплаты Потребителю выдается контрольно-кассовый чек, квитанция или иной бланк строгой отчетности, подтверждающий произведенную оплату оказанных ему медицинских Услуг.</w:t>
      </w:r>
    </w:p>
    <w:p w14:paraId="7BC902E8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 xml:space="preserve">4. Срок действия </w:t>
      </w:r>
      <w:r w:rsidR="00262E7A" w:rsidRPr="005B657B">
        <w:rPr>
          <w:rFonts w:ascii="Times New Roman" w:eastAsia="Calibri" w:hAnsi="Times New Roman" w:cs="Times New Roman"/>
          <w:b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b/>
          <w:sz w:val="20"/>
          <w:szCs w:val="20"/>
        </w:rPr>
        <w:t>а</w:t>
      </w:r>
    </w:p>
    <w:p w14:paraId="69818A78" w14:textId="77777777" w:rsidR="005C4D9F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4.1.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вступает в силу с момента его подписания </w:t>
      </w:r>
      <w:r w:rsidR="005C4D9F" w:rsidRPr="005B657B">
        <w:rPr>
          <w:rFonts w:ascii="Times New Roman" w:eastAsia="Calibri" w:hAnsi="Times New Roman" w:cs="Times New Roman"/>
          <w:sz w:val="20"/>
          <w:szCs w:val="20"/>
        </w:rPr>
        <w:t xml:space="preserve">и оплаты Потребителем медицинских Услуг. </w:t>
      </w:r>
    </w:p>
    <w:p w14:paraId="29AA181A" w14:textId="77777777" w:rsidR="006E5EFA" w:rsidRPr="005B657B" w:rsidRDefault="005C4D9F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4.2.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>действует до полного исполнения Сторонами своих обязательств.</w:t>
      </w:r>
    </w:p>
    <w:p w14:paraId="7D6B769B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 xml:space="preserve">5. Порядок изменения и расторжения </w:t>
      </w:r>
      <w:r w:rsidR="00262E7A" w:rsidRPr="005B657B">
        <w:rPr>
          <w:rFonts w:ascii="Times New Roman" w:eastAsia="Calibri" w:hAnsi="Times New Roman" w:cs="Times New Roman"/>
          <w:b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b/>
          <w:sz w:val="20"/>
          <w:szCs w:val="20"/>
        </w:rPr>
        <w:t>а</w:t>
      </w:r>
    </w:p>
    <w:p w14:paraId="1EB21E5C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5.1. Потребитель вправе в любое время отказаться от исполнения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оплатив Исполнителю Услуги, оказанные до получения извещения о расторжении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и возместив Исполнителю фактически понесенные им расходы, произведенные им до этого момента в целях исполнения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а.</w:t>
      </w:r>
    </w:p>
    <w:p w14:paraId="32436140" w14:textId="77777777" w:rsidR="00024F9A" w:rsidRPr="005B657B" w:rsidRDefault="00024F9A" w:rsidP="00024F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5.2. Исполнитель вправе расторгнуть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при нарушении Потребителем правил внутреннего распорядка медицинского учреждения.</w:t>
      </w:r>
    </w:p>
    <w:p w14:paraId="5DF6A612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5.</w:t>
      </w:r>
      <w:r w:rsidR="00024F9A" w:rsidRPr="005B657B">
        <w:rPr>
          <w:rFonts w:ascii="Times New Roman" w:eastAsia="Calibri" w:hAnsi="Times New Roman" w:cs="Times New Roman"/>
          <w:sz w:val="20"/>
          <w:szCs w:val="20"/>
        </w:rPr>
        <w:t>3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Все изменения и дополнения к настоящему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у, требующие взаимного согласия Сторон, будут действительны только в случае, если они совершены в письменной форме и подписаны Сторонами.</w:t>
      </w:r>
    </w:p>
    <w:p w14:paraId="5A4DE7DD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>6. Ответственность Сторон</w:t>
      </w:r>
    </w:p>
    <w:p w14:paraId="79C4F5A1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6.1. Исполнитель несет ответственность перед Потребителем за неисполнение или ненадлежащее исполнение условий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14:paraId="1410145B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6.2. При несоблюдении Исполнителем обязательств по срокам оказания Услуг Потребитель вправе по своему выбору: назначить новый срок оказания Услуги; потребовать уменьшения стоимости предоставленной Услуги; - потребовать исполнения Услуги другим специалистом; - расторгнуть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и потребовать возмещения убытков.</w:t>
      </w:r>
    </w:p>
    <w:p w14:paraId="47E9AC11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6.3. Нарушение сроков </w:t>
      </w:r>
      <w:r w:rsidR="00C1592F" w:rsidRPr="005B657B">
        <w:rPr>
          <w:rFonts w:ascii="Times New Roman" w:eastAsia="Calibri" w:hAnsi="Times New Roman" w:cs="Times New Roman"/>
          <w:sz w:val="20"/>
          <w:szCs w:val="20"/>
        </w:rPr>
        <w:t>оказания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Услуг должно сопровождаться выплатой Потребителю неустойки в порядке и размере, которые определяются Законом Российской Федерации от 07.02.1992 N 2300-1 "О защите прав потребителей".</w:t>
      </w:r>
    </w:p>
    <w:p w14:paraId="6A7AED2D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6.4. Стороны пришли к соглашению, что указанная в п. 6.3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 неустойка может быть выплачена за счет уменьшения стоимости </w:t>
      </w:r>
      <w:r w:rsidR="00C1592F" w:rsidRPr="005B657B">
        <w:rPr>
          <w:rFonts w:ascii="Times New Roman" w:eastAsia="Calibri" w:hAnsi="Times New Roman" w:cs="Times New Roman"/>
          <w:sz w:val="20"/>
          <w:szCs w:val="20"/>
        </w:rPr>
        <w:t>оказанной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медицинской Услуги, </w:t>
      </w:r>
      <w:r w:rsidR="00C1592F" w:rsidRPr="005B657B">
        <w:rPr>
          <w:rFonts w:ascii="Times New Roman" w:eastAsia="Calibri" w:hAnsi="Times New Roman" w:cs="Times New Roman"/>
          <w:sz w:val="20"/>
          <w:szCs w:val="20"/>
        </w:rPr>
        <w:t>оказания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Потребителю дополнительных Услуг без оплаты, возврата части ранее внесенного аванса.</w:t>
      </w:r>
    </w:p>
    <w:p w14:paraId="08E9D1DC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6.5.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возникшие после заключения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а также по иным основаниям, предусмотренным законом. Если любое из таких обстоятельств непосредственно повлияло на неисполнение обязательства в срок, указанный в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е, то этот срок соразмерно отодвигается на время действия соответствующего обстоятельства.</w:t>
      </w:r>
    </w:p>
    <w:p w14:paraId="0D2497BA" w14:textId="77777777" w:rsidR="00024F9A" w:rsidRPr="005B657B" w:rsidRDefault="00024F9A" w:rsidP="00024F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lastRenderedPageBreak/>
        <w:t>6.6. Потребитель несет ответственность за достоверность предоставляемой информации, четкое выполнение рекомендаций врача, соблюдение режима лечения, своевременную оплату медицинских Услуг.</w:t>
      </w:r>
    </w:p>
    <w:p w14:paraId="4FDD73E4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57B">
        <w:rPr>
          <w:rFonts w:ascii="Times New Roman" w:eastAsia="Calibri" w:hAnsi="Times New Roman" w:cs="Times New Roman"/>
          <w:b/>
          <w:sz w:val="20"/>
          <w:szCs w:val="20"/>
        </w:rPr>
        <w:t>7. Прочие условия</w:t>
      </w:r>
    </w:p>
    <w:p w14:paraId="7DB3C9F1" w14:textId="77777777" w:rsidR="006E5EFA" w:rsidRPr="005B657B" w:rsidRDefault="006E5EFA" w:rsidP="00A91F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7.1. Настоящий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составлен в двух экземплярах, по одному для каждой из Сторон.</w:t>
      </w:r>
    </w:p>
    <w:p w14:paraId="755713C4" w14:textId="77777777" w:rsidR="006E5EFA" w:rsidRPr="005B657B" w:rsidRDefault="006E5EFA" w:rsidP="00A91F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5C4D9F" w:rsidRPr="005B657B">
        <w:rPr>
          <w:rFonts w:ascii="Times New Roman" w:eastAsia="Calibri" w:hAnsi="Times New Roman" w:cs="Times New Roman"/>
          <w:sz w:val="20"/>
          <w:szCs w:val="20"/>
        </w:rPr>
        <w:t>2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При возникновении разногласий сторон по качеству оказанных Услуг Потребитель имеет право в досудебном порядке обратиться к Исполнителю с письменным заявлением с обоснованием заявленных требований. Исполнитель обязуется рассмотреть письменное заявление Потребителя и представить письменный обоснованный ответ в течение 10 календарных дней с момента получения указанного заявления.</w:t>
      </w:r>
      <w:r w:rsidR="009B2916" w:rsidRPr="005B657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89E31BA" w14:textId="77777777" w:rsidR="006E5EFA" w:rsidRPr="005B657B" w:rsidRDefault="006E5EFA" w:rsidP="004239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3</w:t>
      </w:r>
      <w:r w:rsidRPr="005B657B">
        <w:rPr>
          <w:rFonts w:ascii="Times New Roman" w:eastAsia="Calibri" w:hAnsi="Times New Roman" w:cs="Times New Roman"/>
          <w:sz w:val="20"/>
          <w:szCs w:val="20"/>
        </w:rPr>
        <w:t>. В случае невозможности урегулирования спора путем переговоров, спор подлежит разрешению в соответствии с законодательством Российской Федерации.</w:t>
      </w:r>
    </w:p>
    <w:p w14:paraId="57E67939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4</w:t>
      </w:r>
      <w:r w:rsidRPr="005B657B">
        <w:rPr>
          <w:rFonts w:ascii="Times New Roman" w:eastAsia="Calibri" w:hAnsi="Times New Roman" w:cs="Times New Roman"/>
          <w:sz w:val="20"/>
          <w:szCs w:val="20"/>
        </w:rPr>
        <w:t>. Сумма расходных материалов и лекарственных препаратов, приобретенных Потребителем самостоятельно, в счет оказанных медицинских Услуг не включается.</w:t>
      </w:r>
    </w:p>
    <w:p w14:paraId="3FC55294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5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Все остальное, что не урегулировано настоящим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ом, регулируется законодательством Российской Федерации.</w:t>
      </w:r>
    </w:p>
    <w:p w14:paraId="0FFDCD90" w14:textId="77777777" w:rsidR="005C4D9F" w:rsidRPr="005B657B" w:rsidRDefault="006E5EFA" w:rsidP="005C4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6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5C4D9F" w:rsidRPr="005B657B">
        <w:rPr>
          <w:rFonts w:ascii="Times New Roman" w:eastAsia="Calibri" w:hAnsi="Times New Roman" w:cs="Times New Roman"/>
          <w:sz w:val="20"/>
          <w:szCs w:val="20"/>
        </w:rPr>
        <w:t xml:space="preserve">По желанию Потребителя результаты диагностических и лабораторных исследований (исключая ВИЧ, вирусные гепатиты, ИППП, </w:t>
      </w:r>
      <w:proofErr w:type="spellStart"/>
      <w:r w:rsidR="005C4D9F" w:rsidRPr="005B657B">
        <w:rPr>
          <w:rFonts w:ascii="Times New Roman" w:eastAsia="Calibri" w:hAnsi="Times New Roman" w:cs="Times New Roman"/>
          <w:sz w:val="20"/>
          <w:szCs w:val="20"/>
        </w:rPr>
        <w:t>онкомаркеры</w:t>
      </w:r>
      <w:proofErr w:type="spellEnd"/>
      <w:r w:rsidR="005C4D9F" w:rsidRPr="005B657B">
        <w:rPr>
          <w:rFonts w:ascii="Times New Roman" w:eastAsia="Calibri" w:hAnsi="Times New Roman" w:cs="Times New Roman"/>
          <w:sz w:val="20"/>
          <w:szCs w:val="20"/>
        </w:rPr>
        <w:t xml:space="preserve">) могут быть высланы Исполнителем на электронную почту Потребителя. Потребитель 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>дает</w:t>
      </w:r>
      <w:r w:rsidR="005C4D9F" w:rsidRPr="005B657B">
        <w:rPr>
          <w:rFonts w:ascii="Times New Roman" w:eastAsia="Calibri" w:hAnsi="Times New Roman" w:cs="Times New Roman"/>
          <w:sz w:val="20"/>
          <w:szCs w:val="20"/>
        </w:rPr>
        <w:t xml:space="preserve"> письменно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 xml:space="preserve">е </w:t>
      </w:r>
      <w:r w:rsidR="005C4D9F" w:rsidRPr="005B657B">
        <w:rPr>
          <w:rFonts w:ascii="Times New Roman" w:eastAsia="Calibri" w:hAnsi="Times New Roman" w:cs="Times New Roman"/>
          <w:sz w:val="20"/>
          <w:szCs w:val="20"/>
        </w:rPr>
        <w:t>информированное согласие на получение результатов медицинских исследований по электронной почте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6C3BFF8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7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Стороны согласились, что при заключении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а они вправе пользоваться факсимильным воспроизведением подписи с помощью средств механического или иного копирования, электронно-цифровой подписи либо иного аналога собственноручной подписи и признают равную юридическую силу подписи собственноручной и факсимильной подписи.</w:t>
      </w:r>
    </w:p>
    <w:p w14:paraId="6EA8387A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8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 w:rsidR="00380173" w:rsidRPr="005B657B">
        <w:rPr>
          <w:rFonts w:ascii="Times New Roman" w:eastAsia="Calibri" w:hAnsi="Times New Roman" w:cs="Times New Roman"/>
          <w:sz w:val="20"/>
          <w:szCs w:val="20"/>
        </w:rPr>
        <w:t>П</w:t>
      </w:r>
      <w:r w:rsidRPr="005B657B">
        <w:rPr>
          <w:rFonts w:ascii="Times New Roman" w:eastAsia="Calibri" w:hAnsi="Times New Roman" w:cs="Times New Roman"/>
          <w:sz w:val="20"/>
          <w:szCs w:val="20"/>
        </w:rPr>
        <w:t>отребителя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 Федеральным законом от 21.11.2011 № 323-ФЗ «Об основах охраны здоровья граждан в Российской Федерации».</w:t>
      </w:r>
    </w:p>
    <w:p w14:paraId="468B80AE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7.</w:t>
      </w:r>
      <w:r w:rsidR="00E370B1" w:rsidRPr="005B657B">
        <w:rPr>
          <w:rFonts w:ascii="Times New Roman" w:eastAsia="Calibri" w:hAnsi="Times New Roman" w:cs="Times New Roman"/>
          <w:sz w:val="20"/>
          <w:szCs w:val="20"/>
        </w:rPr>
        <w:t>9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. В случае привлечения </w:t>
      </w:r>
      <w:proofErr w:type="spellStart"/>
      <w:r w:rsidRPr="005B657B">
        <w:rPr>
          <w:rFonts w:ascii="Times New Roman" w:eastAsia="Calibri" w:hAnsi="Times New Roman" w:cs="Times New Roman"/>
          <w:sz w:val="20"/>
          <w:szCs w:val="20"/>
        </w:rPr>
        <w:t>субисполнителей</w:t>
      </w:r>
      <w:proofErr w:type="spellEnd"/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для оказания Услуг в соответствии с п. 2.2.5. настоящего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а, результаты выполненных ими лабораторных и морфологических исследований, могут быть выданы на бланках </w:t>
      </w:r>
      <w:proofErr w:type="spellStart"/>
      <w:r w:rsidRPr="005B657B">
        <w:rPr>
          <w:rFonts w:ascii="Times New Roman" w:eastAsia="Calibri" w:hAnsi="Times New Roman" w:cs="Times New Roman"/>
          <w:sz w:val="20"/>
          <w:szCs w:val="20"/>
        </w:rPr>
        <w:t>субисполнителей</w:t>
      </w:r>
      <w:proofErr w:type="spellEnd"/>
      <w:r w:rsidRPr="005B657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0D45D76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8. Приложения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</w:t>
      </w:r>
    </w:p>
    <w:p w14:paraId="1E12784C" w14:textId="77777777" w:rsidR="006E5EFA" w:rsidRPr="005B657B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8.1. Перечень оказываемых Услуг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="00F72896" w:rsidRPr="005B657B">
        <w:rPr>
          <w:rFonts w:ascii="Times New Roman" w:eastAsia="Calibri" w:hAnsi="Times New Roman" w:cs="Times New Roman"/>
          <w:sz w:val="20"/>
          <w:szCs w:val="20"/>
        </w:rPr>
        <w:t xml:space="preserve">их </w:t>
      </w:r>
      <w:r w:rsidRPr="005B657B">
        <w:rPr>
          <w:rFonts w:ascii="Times New Roman" w:eastAsia="Calibri" w:hAnsi="Times New Roman" w:cs="Times New Roman"/>
          <w:sz w:val="20"/>
          <w:szCs w:val="20"/>
        </w:rPr>
        <w:t>стоимость (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>П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риложение № 1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у).</w:t>
      </w:r>
    </w:p>
    <w:p w14:paraId="459DBBF9" w14:textId="77777777" w:rsidR="006E5EFA" w:rsidRDefault="006E5EFA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8.2. Акт сдачи-приемки оказанных Услуг (</w:t>
      </w:r>
      <w:r w:rsidR="004B70D5" w:rsidRPr="005B657B">
        <w:rPr>
          <w:rFonts w:ascii="Times New Roman" w:eastAsia="Calibri" w:hAnsi="Times New Roman" w:cs="Times New Roman"/>
          <w:sz w:val="20"/>
          <w:szCs w:val="20"/>
        </w:rPr>
        <w:t>П</w:t>
      </w: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риложение № 2 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у).</w:t>
      </w:r>
    </w:p>
    <w:p w14:paraId="4F411A6B" w14:textId="77777777" w:rsidR="00390D51" w:rsidRPr="005B657B" w:rsidRDefault="00390D51" w:rsidP="006E5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9F6858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9. Адреса и реквизиты Сторон</w:t>
      </w:r>
    </w:p>
    <w:p w14:paraId="7172B9E7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955"/>
      </w:tblGrid>
      <w:tr w:rsidR="006E5EFA" w:rsidRPr="005B657B" w14:paraId="2471D96D" w14:textId="77777777" w:rsidTr="004B70D5">
        <w:tc>
          <w:tcPr>
            <w:tcW w:w="5382" w:type="dxa"/>
          </w:tcPr>
          <w:p w14:paraId="5952CD20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 </w:t>
            </w:r>
          </w:p>
          <w:p w14:paraId="5894285A" w14:textId="77777777" w:rsidR="00487874" w:rsidRPr="005B657B" w:rsidRDefault="006E5EFA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Сокращенное наименование: СПбГУ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Место нахождения:199034, г. Санкт-Петербург, Университетская </w:t>
            </w:r>
            <w:proofErr w:type="spellStart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наб</w:t>
            </w:r>
            <w:proofErr w:type="spellEnd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, д.7/9.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Почтовый адрес: 190</w:t>
            </w:r>
            <w:r w:rsidR="00487874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020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, Санкт-Петербург, наб. реки Фонтанки, д. 154, тел.: (812) 676-25-25, факс: (812) 676-25-06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ИНН 7801002274 КПП 780101001 ОГРН 1037800006089 ОКАТО 40263561000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ОКВЭД 85.22 ОКТМО 40307000 ОКПО 02068516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ОКОГУ 1300001 ОКОПФ 75103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87874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46DCFBD5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Получатель: УФК по г. Санкт-Петербургу (СПбГУ, л/с 20726У03820) </w:t>
            </w:r>
          </w:p>
          <w:p w14:paraId="26B5ECE0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получателя: </w:t>
            </w:r>
          </w:p>
          <w:p w14:paraId="2C4D26B1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-Петербургу </w:t>
            </w:r>
            <w:proofErr w:type="spellStart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-Петербург </w:t>
            </w:r>
          </w:p>
          <w:p w14:paraId="26D21B8F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Расчетный счет (р/с) 03214643000000017200 </w:t>
            </w:r>
          </w:p>
          <w:p w14:paraId="65780CD2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Корреспондентский счет (к/с) 40102810945370000005 </w:t>
            </w:r>
          </w:p>
          <w:p w14:paraId="4990C641" w14:textId="77777777" w:rsidR="00487874" w:rsidRPr="005B657B" w:rsidRDefault="00487874" w:rsidP="0048787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БИК 014030106</w:t>
            </w:r>
          </w:p>
          <w:p w14:paraId="52129004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2BD294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3A4B8A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Исполнителя: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Директор Клиники высоких медицинских технологий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им. Н.И. Пирогова (поликлиники, стационара) СПбГУ</w:t>
            </w:r>
          </w:p>
          <w:p w14:paraId="2870A375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14:paraId="043B8D6F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AD8B33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    / Д.Д. Шкарупа /</w:t>
            </w:r>
          </w:p>
          <w:p w14:paraId="4BC2265A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462A3A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«_» _______ ________г.</w:t>
            </w:r>
          </w:p>
          <w:p w14:paraId="08CEE39E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</w:tcPr>
          <w:p w14:paraId="03FED149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ПОТРЕБИТЕЛЬ</w:t>
            </w:r>
          </w:p>
          <w:p w14:paraId="61AF896D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ФИО: </w:t>
            </w:r>
          </w:p>
          <w:p w14:paraId="2638055F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</w:t>
            </w:r>
            <w:r w:rsidR="0003177B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</w:p>
          <w:p w14:paraId="4E32E122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</w:t>
            </w:r>
            <w:r w:rsidR="0003177B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</w:t>
            </w:r>
          </w:p>
          <w:p w14:paraId="10F3A41B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</w:t>
            </w:r>
            <w:r w:rsidR="0003177B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</w:t>
            </w:r>
          </w:p>
          <w:p w14:paraId="6DEB4F9C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Адрес: </w:t>
            </w:r>
          </w:p>
          <w:p w14:paraId="775A0F86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</w:t>
            </w:r>
          </w:p>
          <w:p w14:paraId="5512919F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Паспорт: </w:t>
            </w:r>
          </w:p>
          <w:p w14:paraId="44696A09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Серия ______номер_____, выдан ____________</w:t>
            </w:r>
          </w:p>
          <w:p w14:paraId="1B15BCFB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Телефон: </w:t>
            </w:r>
          </w:p>
          <w:p w14:paraId="2BFF9744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</w:p>
          <w:p w14:paraId="075ADA62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почта: </w:t>
            </w:r>
          </w:p>
          <w:p w14:paraId="43788A70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</w:p>
          <w:p w14:paraId="0263C44E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6EA11A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274833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09B0A2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CA041B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0C3DB4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A7D738" w14:textId="77777777" w:rsidR="00487874" w:rsidRPr="005B657B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F834FE" w14:textId="77777777" w:rsidR="00487874" w:rsidRPr="005B657B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15D036" w14:textId="77777777" w:rsidR="00487874" w:rsidRPr="005B657B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E17C96" w14:textId="77777777" w:rsidR="00487874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20142A" w14:textId="77777777" w:rsidR="009B6540" w:rsidRDefault="009B6540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424A0B" w14:textId="77777777" w:rsidR="009B6540" w:rsidRPr="005B657B" w:rsidRDefault="009B6540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755F95" w14:textId="77777777" w:rsidR="00487874" w:rsidRPr="005B657B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E0AFD9" w14:textId="77777777" w:rsidR="00487874" w:rsidRPr="005B657B" w:rsidRDefault="00487874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C6CDB5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Потребитель:</w:t>
            </w:r>
          </w:p>
          <w:p w14:paraId="3ECE633C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C1BD68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                   </w:t>
            </w:r>
          </w:p>
          <w:p w14:paraId="398BF2A2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E7FF00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E8E27" w14:textId="77777777" w:rsidR="006E5EFA" w:rsidRPr="005B657B" w:rsidRDefault="006E5EFA" w:rsidP="006E5E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1017E8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 ____________________/ ________________ / </w:t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«_» _______ ________г.</w:t>
            </w:r>
          </w:p>
        </w:tc>
      </w:tr>
    </w:tbl>
    <w:p w14:paraId="3EAF02A4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051176" w14:textId="77777777" w:rsidR="006E5EFA" w:rsidRPr="005B657B" w:rsidRDefault="006E5EFA" w:rsidP="006E5E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7BCB6F" w14:textId="77777777" w:rsidR="006E5EFA" w:rsidRPr="005B657B" w:rsidRDefault="006E5EFA" w:rsidP="006E5EFA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14:paraId="64384CEB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14:paraId="5EEBCD47" w14:textId="77777777" w:rsidR="006E5EFA" w:rsidRPr="005B657B" w:rsidRDefault="006E5EFA" w:rsidP="006E5EF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№ ________ от __________</w:t>
      </w:r>
    </w:p>
    <w:p w14:paraId="172F0AF1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ПЕРЕЧЕНЬ ОКАЗЫВАЕМЫХ УСЛУГ И ИХ СТОИМОСТЬ</w:t>
      </w:r>
    </w:p>
    <w:tbl>
      <w:tblPr>
        <w:tblStyle w:val="a3"/>
        <w:tblW w:w="10321" w:type="dxa"/>
        <w:tblLook w:val="04A0" w:firstRow="1" w:lastRow="0" w:firstColumn="1" w:lastColumn="0" w:noHBand="0" w:noVBand="1"/>
      </w:tblPr>
      <w:tblGrid>
        <w:gridCol w:w="496"/>
        <w:gridCol w:w="4496"/>
        <w:gridCol w:w="1165"/>
        <w:gridCol w:w="2665"/>
        <w:gridCol w:w="1499"/>
      </w:tblGrid>
      <w:tr w:rsidR="00F72896" w:rsidRPr="005B657B" w14:paraId="5B5F245B" w14:textId="77777777" w:rsidTr="00F72896">
        <w:trPr>
          <w:trHeight w:val="263"/>
        </w:trPr>
        <w:tc>
          <w:tcPr>
            <w:tcW w:w="496" w:type="dxa"/>
          </w:tcPr>
          <w:p w14:paraId="02C3737B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496" w:type="dxa"/>
          </w:tcPr>
          <w:p w14:paraId="1F31E471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65" w:type="dxa"/>
          </w:tcPr>
          <w:p w14:paraId="581583B7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665" w:type="dxa"/>
          </w:tcPr>
          <w:p w14:paraId="4C6AEAF5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Цена за 1 единицу, руб.</w:t>
            </w:r>
          </w:p>
        </w:tc>
        <w:tc>
          <w:tcPr>
            <w:tcW w:w="1499" w:type="dxa"/>
          </w:tcPr>
          <w:p w14:paraId="3CC48CED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F72896" w:rsidRPr="005B657B" w14:paraId="5CD6D467" w14:textId="77777777" w:rsidTr="00F72896">
        <w:trPr>
          <w:trHeight w:val="263"/>
        </w:trPr>
        <w:tc>
          <w:tcPr>
            <w:tcW w:w="496" w:type="dxa"/>
          </w:tcPr>
          <w:p w14:paraId="6C02A31A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</w:tcPr>
          <w:p w14:paraId="3C3819CD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F42A2F7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A72C13C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F6BFD07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2896" w:rsidRPr="005B657B" w14:paraId="51A5332A" w14:textId="77777777" w:rsidTr="00F72896">
        <w:trPr>
          <w:trHeight w:val="263"/>
        </w:trPr>
        <w:tc>
          <w:tcPr>
            <w:tcW w:w="496" w:type="dxa"/>
          </w:tcPr>
          <w:p w14:paraId="389F4B9C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</w:tcPr>
          <w:p w14:paraId="5224717E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5B22D619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27C696D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9E56D76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2896" w:rsidRPr="005B657B" w14:paraId="154246EA" w14:textId="77777777" w:rsidTr="00F72896">
        <w:trPr>
          <w:trHeight w:val="263"/>
        </w:trPr>
        <w:tc>
          <w:tcPr>
            <w:tcW w:w="496" w:type="dxa"/>
          </w:tcPr>
          <w:p w14:paraId="49A8B04B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</w:tcPr>
          <w:p w14:paraId="67800582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5604B61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A38AB71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B15FAC5" w14:textId="77777777" w:rsidR="00F72896" w:rsidRPr="005B657B" w:rsidRDefault="00F72896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AA72F7D" w14:textId="77777777" w:rsidR="006E5EFA" w:rsidRPr="005B657B" w:rsidRDefault="006E5EFA" w:rsidP="006E5E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Чеки оплаты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519"/>
        <w:gridCol w:w="2136"/>
        <w:gridCol w:w="2062"/>
        <w:gridCol w:w="2104"/>
      </w:tblGrid>
      <w:tr w:rsidR="006E5EFA" w:rsidRPr="005B657B" w14:paraId="01A60062" w14:textId="77777777" w:rsidTr="006E5EFA">
        <w:tc>
          <w:tcPr>
            <w:tcW w:w="562" w:type="dxa"/>
          </w:tcPr>
          <w:p w14:paraId="6AD595E4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14:paraId="1EE4309C" w14:textId="77777777" w:rsidR="006E5EFA" w:rsidRPr="005B657B" w:rsidRDefault="006E5EFA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6" w:type="dxa"/>
          </w:tcPr>
          <w:p w14:paraId="33298FFD" w14:textId="77777777" w:rsidR="006E5EFA" w:rsidRPr="005B657B" w:rsidRDefault="006E5EFA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Сумма чека</w:t>
            </w:r>
          </w:p>
        </w:tc>
        <w:tc>
          <w:tcPr>
            <w:tcW w:w="2266" w:type="dxa"/>
          </w:tcPr>
          <w:p w14:paraId="5C85A30B" w14:textId="77777777" w:rsidR="006E5EFA" w:rsidRPr="005B657B" w:rsidRDefault="006E5EFA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Аванс</w:t>
            </w:r>
          </w:p>
        </w:tc>
        <w:tc>
          <w:tcPr>
            <w:tcW w:w="2266" w:type="dxa"/>
          </w:tcPr>
          <w:p w14:paraId="0DCCB770" w14:textId="77777777" w:rsidR="006E5EFA" w:rsidRPr="005B657B" w:rsidRDefault="006E5EFA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Оплачено</w:t>
            </w:r>
          </w:p>
        </w:tc>
      </w:tr>
      <w:tr w:rsidR="006E5EFA" w:rsidRPr="005B657B" w14:paraId="2A408D5F" w14:textId="77777777" w:rsidTr="006E5EFA">
        <w:tc>
          <w:tcPr>
            <w:tcW w:w="562" w:type="dxa"/>
            <w:tcBorders>
              <w:bottom w:val="single" w:sz="4" w:space="0" w:color="auto"/>
            </w:tcBorders>
          </w:tcPr>
          <w:p w14:paraId="58696805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EC87F67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CCC73D3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A844496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F480DA7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5EFA" w:rsidRPr="005B657B" w14:paraId="1AD0E0B4" w14:textId="77777777" w:rsidTr="006E5EFA">
        <w:tc>
          <w:tcPr>
            <w:tcW w:w="562" w:type="dxa"/>
            <w:tcBorders>
              <w:bottom w:val="single" w:sz="4" w:space="0" w:color="auto"/>
            </w:tcBorders>
          </w:tcPr>
          <w:p w14:paraId="097C36DA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D510BA7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9390A4B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C4CA635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390F340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5EFA" w:rsidRPr="005B657B" w14:paraId="360FC91D" w14:textId="77777777" w:rsidTr="006E5EFA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91602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DE228B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4E003D7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66" w:type="dxa"/>
          </w:tcPr>
          <w:p w14:paraId="410024AD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8BC4F5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6A33CC6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F5F263D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04AAF60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14:paraId="5C36DF13" w14:textId="77777777" w:rsidR="006E5EFA" w:rsidRPr="005B657B" w:rsidRDefault="006E5EFA" w:rsidP="006E5EF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Pr="005B657B">
        <w:rPr>
          <w:rFonts w:ascii="Times New Roman" w:eastAsia="Calibri" w:hAnsi="Times New Roman" w:cs="Times New Roman"/>
          <w:sz w:val="20"/>
          <w:szCs w:val="20"/>
        </w:rPr>
        <w:t>у № ________ от __________</w:t>
      </w:r>
    </w:p>
    <w:p w14:paraId="4018B6A4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>АКТ СДАЧИ-ПРИЕМКИ ОКАЗАННЫХ УСЛУГ</w:t>
      </w:r>
    </w:p>
    <w:p w14:paraId="0F238A26" w14:textId="63A696AC" w:rsidR="006E5EFA" w:rsidRPr="005B657B" w:rsidRDefault="008A44E6" w:rsidP="006E5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университет» (СПбГУ) действующее на основании лицензии № Л041-00110-47/00361785 от 27.10.2020, срок действия – бессрочно, выданной Федеральной службой по надзору в сфере здравоохранения (Территориальный орган Росздравнадзора по СПБ и ЛО, тел.: (812) 314-67-89, https://www.gosmed.ru/company/licenses/), именуемое в дальнейшем «Исполнитель», в лице директора Клиники высоких медицинских технологий им. Н.И. Пирогова (поликлиники, стационара) СПбГУ </w:t>
      </w:r>
      <w:proofErr w:type="spellStart"/>
      <w:r w:rsidRPr="005B657B">
        <w:rPr>
          <w:rFonts w:ascii="Times New Roman" w:eastAsia="Calibri" w:hAnsi="Times New Roman" w:cs="Times New Roman"/>
          <w:sz w:val="20"/>
          <w:szCs w:val="20"/>
        </w:rPr>
        <w:t>Шкарупы</w:t>
      </w:r>
      <w:proofErr w:type="spellEnd"/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 Дмитрия Дмитриевича, действующего на основании доверенности </w:t>
      </w:r>
      <w:r w:rsidR="009B6540">
        <w:rPr>
          <w:rFonts w:ascii="Times New Roman" w:eastAsia="Calibri" w:hAnsi="Times New Roman" w:cs="Times New Roman"/>
          <w:sz w:val="20"/>
          <w:szCs w:val="20"/>
        </w:rPr>
        <w:t>от 18.12.2023 г., реестровый номер 78/251-н/78-2023-3-307</w:t>
      </w:r>
      <w:r w:rsidRPr="005B657B">
        <w:rPr>
          <w:rFonts w:ascii="Times New Roman" w:eastAsia="Calibri" w:hAnsi="Times New Roman" w:cs="Times New Roman"/>
          <w:sz w:val="20"/>
          <w:szCs w:val="20"/>
        </w:rPr>
        <w:t>, с одной стороны, и гражданин ________ ___ , именуемый в дальнейшем «Потребитель», с другой стороны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 xml:space="preserve">, составили настоящий акт о том, что Исполнителем были оказаны следующие Услуги по </w:t>
      </w:r>
      <w:r w:rsidR="00262E7A" w:rsidRPr="005B657B">
        <w:rPr>
          <w:rFonts w:ascii="Times New Roman" w:eastAsia="Calibri" w:hAnsi="Times New Roman" w:cs="Times New Roman"/>
          <w:sz w:val="20"/>
          <w:szCs w:val="20"/>
        </w:rPr>
        <w:t>договор</w:t>
      </w:r>
      <w:r w:rsidR="006E5EFA" w:rsidRPr="005B657B">
        <w:rPr>
          <w:rFonts w:ascii="Times New Roman" w:eastAsia="Calibri" w:hAnsi="Times New Roman" w:cs="Times New Roman"/>
          <w:sz w:val="20"/>
          <w:szCs w:val="20"/>
        </w:rPr>
        <w:t>у № ____________от_________:</w:t>
      </w:r>
    </w:p>
    <w:p w14:paraId="61777BBD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08"/>
        <w:gridCol w:w="3840"/>
        <w:gridCol w:w="1134"/>
        <w:gridCol w:w="496"/>
        <w:gridCol w:w="877"/>
        <w:gridCol w:w="1320"/>
        <w:gridCol w:w="2268"/>
      </w:tblGrid>
      <w:tr w:rsidR="00E370B1" w:rsidRPr="005B657B" w14:paraId="6C56267D" w14:textId="77777777" w:rsidTr="00E370B1">
        <w:tc>
          <w:tcPr>
            <w:tcW w:w="408" w:type="dxa"/>
          </w:tcPr>
          <w:p w14:paraId="3FD2FABF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40" w:type="dxa"/>
          </w:tcPr>
          <w:p w14:paraId="1BEA393F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34" w:type="dxa"/>
          </w:tcPr>
          <w:p w14:paraId="03A2E0C9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693" w:type="dxa"/>
            <w:gridSpan w:val="3"/>
          </w:tcPr>
          <w:p w14:paraId="1A9629A8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Цена за 1 единицу, руб.</w:t>
            </w:r>
          </w:p>
        </w:tc>
        <w:tc>
          <w:tcPr>
            <w:tcW w:w="2268" w:type="dxa"/>
          </w:tcPr>
          <w:p w14:paraId="0DC8D313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E370B1" w:rsidRPr="005B657B" w14:paraId="22B550C3" w14:textId="77777777" w:rsidTr="00E370B1">
        <w:tc>
          <w:tcPr>
            <w:tcW w:w="408" w:type="dxa"/>
            <w:tcBorders>
              <w:bottom w:val="single" w:sz="4" w:space="0" w:color="auto"/>
            </w:tcBorders>
          </w:tcPr>
          <w:p w14:paraId="400F7828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C815BFE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B2E15B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5E7C6834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B66E60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70B1" w:rsidRPr="005B657B" w14:paraId="44C0225A" w14:textId="77777777" w:rsidTr="00E370B1">
        <w:tc>
          <w:tcPr>
            <w:tcW w:w="408" w:type="dxa"/>
            <w:tcBorders>
              <w:bottom w:val="single" w:sz="4" w:space="0" w:color="auto"/>
            </w:tcBorders>
          </w:tcPr>
          <w:p w14:paraId="20E8144B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025F57B8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4D27C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9FBB213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EB30E8" w14:textId="77777777" w:rsidR="00E370B1" w:rsidRPr="005B657B" w:rsidRDefault="00E370B1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7874" w:rsidRPr="005B657B" w14:paraId="7315482F" w14:textId="77777777" w:rsidTr="00E370B1"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AA05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134B2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F50F4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174A3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745C71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B42FA" w14:textId="77777777" w:rsidR="00487874" w:rsidRPr="005B657B" w:rsidRDefault="00487874" w:rsidP="004878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27F2B56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14:paraId="33AE4A40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14:paraId="40634215" w14:textId="77777777" w:rsidR="006E5EFA" w:rsidRPr="005B657B" w:rsidRDefault="006E5EFA" w:rsidP="00F728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657B">
        <w:rPr>
          <w:rFonts w:ascii="Times New Roman" w:eastAsia="Calibri" w:hAnsi="Times New Roman" w:cs="Times New Roman"/>
          <w:sz w:val="20"/>
          <w:szCs w:val="20"/>
        </w:rPr>
        <w:t xml:space="preserve">Вышеперечисленные Услуги выполнены полностью и в срок. Потребитель </w:t>
      </w:r>
      <w:r w:rsidR="00F72896" w:rsidRPr="005B657B">
        <w:rPr>
          <w:rFonts w:ascii="Times New Roman" w:eastAsia="Calibri" w:hAnsi="Times New Roman" w:cs="Times New Roman"/>
          <w:sz w:val="20"/>
          <w:szCs w:val="20"/>
        </w:rPr>
        <w:t xml:space="preserve">претензий по объему, качеству </w:t>
      </w:r>
      <w:r w:rsidRPr="005B657B">
        <w:rPr>
          <w:rFonts w:ascii="Times New Roman" w:eastAsia="Calibri" w:hAnsi="Times New Roman" w:cs="Times New Roman"/>
          <w:sz w:val="20"/>
          <w:szCs w:val="20"/>
        </w:rPr>
        <w:t>оказания Услуг не имеет.</w:t>
      </w:r>
    </w:p>
    <w:p w14:paraId="3AEAE863" w14:textId="77777777" w:rsidR="006E5EFA" w:rsidRPr="005B657B" w:rsidRDefault="006E5EFA" w:rsidP="006E5E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262"/>
      </w:tblGrid>
      <w:tr w:rsidR="006E5EFA" w:rsidRPr="006E5EFA" w14:paraId="43DFB53B" w14:textId="77777777" w:rsidTr="00487874">
        <w:tc>
          <w:tcPr>
            <w:tcW w:w="5664" w:type="dxa"/>
          </w:tcPr>
          <w:p w14:paraId="60E1DFC0" w14:textId="77777777" w:rsidR="006E5EFA" w:rsidRPr="005B657B" w:rsidRDefault="006E5EFA" w:rsidP="006E5EF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От Исполнителя:</w:t>
            </w:r>
          </w:p>
          <w:p w14:paraId="5451B505" w14:textId="77777777" w:rsidR="006E5EFA" w:rsidRPr="005B657B" w:rsidRDefault="006E5EFA" w:rsidP="006E5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Клиники высоких медицинских технологий</w:t>
            </w:r>
          </w:p>
          <w:p w14:paraId="5D9A6CB6" w14:textId="77777777" w:rsidR="006E5EFA" w:rsidRPr="005B657B" w:rsidRDefault="006E5EFA" w:rsidP="006E5E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им. Н.И. Пирогова (поликлиники, стационара) СПбГУ</w:t>
            </w:r>
          </w:p>
          <w:p w14:paraId="0849718A" w14:textId="77777777" w:rsidR="006E5EFA" w:rsidRPr="005B657B" w:rsidRDefault="006E5EFA" w:rsidP="006E5EFA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95726F" w14:textId="77777777" w:rsidR="00487874" w:rsidRPr="005B657B" w:rsidRDefault="00487874" w:rsidP="004878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53C1BF" w14:textId="77777777" w:rsidR="006E5EFA" w:rsidRPr="005B657B" w:rsidRDefault="006E5EFA" w:rsidP="004878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__________________/Д.Д. Шкарупа/</w:t>
            </w:r>
          </w:p>
          <w:p w14:paraId="4C3CA9C8" w14:textId="77777777" w:rsidR="006E5EFA" w:rsidRPr="005B657B" w:rsidRDefault="006E5EFA" w:rsidP="004878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«_</w:t>
            </w:r>
            <w:proofErr w:type="gramStart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 _____г.</w:t>
            </w:r>
          </w:p>
          <w:p w14:paraId="4E4A3EFD" w14:textId="77777777" w:rsidR="006E5EFA" w:rsidRPr="005B657B" w:rsidRDefault="006E5EFA" w:rsidP="006E5EFA">
            <w:pPr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4" w:type="dxa"/>
          </w:tcPr>
          <w:p w14:paraId="115F47E1" w14:textId="77777777" w:rsidR="006E5EFA" w:rsidRPr="005B657B" w:rsidRDefault="006E5EFA" w:rsidP="006E5EF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Потребитель:</w:t>
            </w:r>
          </w:p>
          <w:p w14:paraId="0F553FA9" w14:textId="77777777" w:rsidR="006E5EFA" w:rsidRPr="005B657B" w:rsidRDefault="006E5EFA" w:rsidP="006E5EF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7DD5B" w14:textId="77777777" w:rsidR="006E5EFA" w:rsidRPr="005B657B" w:rsidRDefault="006E5EFA" w:rsidP="006E5EFA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73D749" w14:textId="77777777" w:rsidR="006E5EFA" w:rsidRPr="005B657B" w:rsidRDefault="006E5EFA" w:rsidP="006E5EFA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16BC3A" w14:textId="77777777" w:rsidR="006E5EFA" w:rsidRPr="005B657B" w:rsidRDefault="006E5EFA" w:rsidP="00487874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3FB318" w14:textId="77777777" w:rsidR="006E5EFA" w:rsidRPr="005B657B" w:rsidRDefault="006E5EFA" w:rsidP="004878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__________________/_____________/</w:t>
            </w:r>
          </w:p>
          <w:p w14:paraId="15C67823" w14:textId="77777777" w:rsidR="006E5EFA" w:rsidRPr="006E5EFA" w:rsidRDefault="00487874" w:rsidP="00487874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6E5EFA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«_</w:t>
            </w:r>
            <w:proofErr w:type="gramStart"/>
            <w:r w:rsidR="006E5EFA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="006E5EFA" w:rsidRPr="005B657B">
              <w:rPr>
                <w:rFonts w:ascii="Times New Roman" w:eastAsia="Calibri" w:hAnsi="Times New Roman" w:cs="Times New Roman"/>
                <w:sz w:val="20"/>
                <w:szCs w:val="20"/>
              </w:rPr>
              <w:t>_______ _____г.</w:t>
            </w:r>
          </w:p>
          <w:p w14:paraId="79FB9713" w14:textId="77777777" w:rsidR="006E5EFA" w:rsidRPr="006E5EFA" w:rsidRDefault="006E5EFA" w:rsidP="006E5EFA">
            <w:pPr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8385FB0" w14:textId="77777777" w:rsidR="006E5EFA" w:rsidRPr="006E5EFA" w:rsidRDefault="006E5EFA" w:rsidP="006E5E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E5EFA" w:rsidRPr="006E5EFA" w:rsidSect="00B75D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FA"/>
    <w:rsid w:val="00024F9A"/>
    <w:rsid w:val="0003177B"/>
    <w:rsid w:val="00082B0C"/>
    <w:rsid w:val="0016073A"/>
    <w:rsid w:val="001D1598"/>
    <w:rsid w:val="001D2F0B"/>
    <w:rsid w:val="0025748B"/>
    <w:rsid w:val="00262E7A"/>
    <w:rsid w:val="00332EC9"/>
    <w:rsid w:val="00380173"/>
    <w:rsid w:val="00390D51"/>
    <w:rsid w:val="004239A1"/>
    <w:rsid w:val="004462EE"/>
    <w:rsid w:val="00487874"/>
    <w:rsid w:val="004B70D5"/>
    <w:rsid w:val="005632F9"/>
    <w:rsid w:val="005B657B"/>
    <w:rsid w:val="005C4D9F"/>
    <w:rsid w:val="00646D5C"/>
    <w:rsid w:val="00664329"/>
    <w:rsid w:val="006E5EFA"/>
    <w:rsid w:val="00875F05"/>
    <w:rsid w:val="008A44E6"/>
    <w:rsid w:val="009B1712"/>
    <w:rsid w:val="009B2916"/>
    <w:rsid w:val="009B6540"/>
    <w:rsid w:val="00A91FAA"/>
    <w:rsid w:val="00AB46AA"/>
    <w:rsid w:val="00AD4074"/>
    <w:rsid w:val="00B32300"/>
    <w:rsid w:val="00B665C1"/>
    <w:rsid w:val="00B75D05"/>
    <w:rsid w:val="00BA79A1"/>
    <w:rsid w:val="00C13889"/>
    <w:rsid w:val="00C1592F"/>
    <w:rsid w:val="00C563C7"/>
    <w:rsid w:val="00D31E53"/>
    <w:rsid w:val="00D44EFE"/>
    <w:rsid w:val="00E370B1"/>
    <w:rsid w:val="00E424BE"/>
    <w:rsid w:val="00ED6D95"/>
    <w:rsid w:val="00F72896"/>
    <w:rsid w:val="00F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346D"/>
  <w15:chartTrackingRefBased/>
  <w15:docId w15:val="{9075781A-3C4F-479C-8C36-98711F86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62EE"/>
    <w:rPr>
      <w:color w:val="0563C1" w:themeColor="hyperlink"/>
      <w:u w:val="single"/>
    </w:rPr>
  </w:style>
  <w:style w:type="character" w:customStyle="1" w:styleId="js-doc-mark">
    <w:name w:val="js-doc-mark"/>
    <w:basedOn w:val="a0"/>
    <w:rsid w:val="009B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med.ru/company/licen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Зайченкова Виктория</dc:creator>
  <cp:keywords/>
  <dc:description/>
  <cp:lastModifiedBy>Лисеева Ольга</cp:lastModifiedBy>
  <cp:revision>32</cp:revision>
  <dcterms:created xsi:type="dcterms:W3CDTF">2023-07-24T11:34:00Z</dcterms:created>
  <dcterms:modified xsi:type="dcterms:W3CDTF">2024-01-12T08:22:00Z</dcterms:modified>
</cp:coreProperties>
</file>